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latent-heat crystallised polyester and copolyester with a crystallisation degree of more than 38 percent, the production and use thereof for the production of polyester moulded bodies, whereby said granulate either, without prior addition of additives, or further cooling, is introduced directly into a solidphase polycondensation reactor, condensed to a higher viscosity and dealdehydised, or, without prior addition of additives, the granulate is dealdehydised and then introduced to the processing to give hollow bodies, or is directly applied to perform production for the production of hollow bodies, whereby before or/and after the polycondensation reactor additives, sach as thermal stabilisers and/or acetaldehide reducing-aditives are added.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