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engineering. Apparatus is used for physiotherapeutic effect of laser radiations in combination with magnetic field on internal and external tissue of biological object. The apparatus has casing having a laser radiator and permanent magnets or electromagnets. The casing is hand one-piece and has a recess in which a control panel, a power supply source, a laser radiator, permanent magnets or electromagnets, a microprocessor and a display and an optical focusing system are mounted. In a carrier of the apparatus, there are fastened exchangeable optical nosepieces,  which have the permanent magnets and light stream focusing elements. The laser, the optical focusing system and the optical nosepieces are mounted in such way that geometrical axes thereof are coincident with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