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gravitation apparatus and can be used for a drive of mobile and stationary machines as assembly of power transforming rotation energy to electrical energy. The gravitation engine comprises a rotary truncated cone, which is not controlled in respect of vertically and a load to maintain rotary moving is directed by a load mechanism to a satellite carriage, which distributes  a load to an oblique circular disc and to a rotary truncated cone, which is fixed tightly in an axis. A circular disc is tightly fixed in a rotation axis of a truncated cone in respect of rotation of  truncated cone and a rotation axis of it. An engine is controlled by a load mechanism.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