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apima poliesterio ir dalinai aromatinio poliamido mišinį su joniniu suderinimo agentu ir kobalto druska. Mišiniui gali būti suteikta talpos forma, kuri pasižymi tiek aktyviu, tiek pasyviu barjeru deguoniui ir barjero anglies dioksidui savybėmis, kartu geresne spalva ir skaidrumu, negu technikos srityje žinomos talpos. Geriausia, jei dalinai aromatinis poliamidas yra meta-ksilileno adipamidas. Joninis suderinimo agentas, geriausia, yra 5-natriosulfoizoftalio rūgštis arba 5-cinkosulfoizoftalio rūgštis arba jų dialkilo esteriai, tokie kaip dimetilo esteris (SIM) ir glikolio esteris  (SIPEG). Kobalto druska yra parinkta iš grupės, susidedančios iš kobalto acetato, kobalto karbonato, kobalto chlorido, kobalto hidroksido, kobalto naftenato, kobalto oleato, kobalto linoleato, kobalto oktoato, kobalto stearato, kobalto nitrato, kobalto fosfato, kobalto sulfato, kobalto (etilenglikoliato) arba iš šių dviejų arba daugiau mišinių. Esamas dalinai aromatinio poliamido kiekis yra intervale nuo maždaug 1 iki maždaug 10 masės % nuo minėtos kompozicijos. Esamas joninio suderinimo agento kiekis yra intervale nuo maždaug 0,1 iki maždaug 2,0 molinių % nuo minėtos kompozicijos. Kobalto druskos kiekis yra intervale nuo maždaug 20 iki maždaug 500 m.d. nuo minėtos kompozicijos.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