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Embodiments of the invention described herein relate to antibodies directed to the antigen monocyte chemo-attractant protein-1 (MCP-1) and uses of such antibodies. In particular, in accordance with some embodiments, there are provided fully human monoclonal antibodies directed to the antigen MCP-1. Nucleotide sequences encoding, and amino acis sequences comprising, heavy and light chain immunoglobulin molecules, particularly sequences corresponding to contiguous heavy and light chain sequences spanning the framework regions and/or complementary determining regions (CDRs), specifically from FR1 through FR4 or CDR1 through CDR3, are provided. Hybridomas or other cell lines expressing such immunoglobulin molecules and monoclonal antibodies are also provided.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