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yra skirtas medicinos sričiai ir gali būti naudojamas kaip medžiaga, galinti reguliuoti gliukozės kiekį gydant arba stengiantis išvengti cukrinio diabeto. Pasiūlytas naujas biologiškai aktyvus tetrapeptidas lizil-glutamil-aspartil-triptofanas, kurio bendroji formulė Lys-Glu-Asp-Trp-NH2, galintis reguliuoti gliukozės kiekį, ir farmakologinė medžiaga, turinti efektyvų kiekį tetrapeptido lizil-glutamil-aspartil-triptofano, kurio bendroji formulė Lys-Glu-Asp-Trp-NH2. Pasiūlytas cukrinio diabeto prevencijai ir (arba) gydymui skirtas vaistas, kuris susideda iš šios farmakologinės medžiagos, turinčios efektyvų kiekį Lys-Glu-Asp-Trp-NH2 tetrapeptido kaip veikliojo peptidinio agento, skiriant pacientui 0,1 - 30 µg/kg kūno masės dozėmis mažiausiai vieną kartą per dieną laiko tarpą, reikalingą terapiniam  efektui pasiekti.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