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pieno pramonei, dalinai jos sūrių gamybos šakai ir gali būti panaudotas sūrių gamybai, konkrečiai kietų natūralių sūrių, turinčių nustatytą formą, gamyboje. Sūrio galvutė pagaminta iš sūrio masės sukinio (1), ribojamo dviejų pagrindų (2), formos. Kiekvieno pagrindo (2) diametras parinktas nuo 87 mm iki 115 mm. Gauto sukinio (1) sudaromoji (3) yra apskritimo formos, kurio spindulys sudaro (0,92 - 0,96) D. Atstumas L tarp pagrindų 2 parinktas nuo 0,9D iki 1,0D. Realizuojant šį išradimą galima gauti visumą techninių rezultatų, kurie remiasi sūrio masės struktūros vienalytiškumo pagerinimu per visą sūrio galvutės tūrį, laikymo terminų ir atitinkamai, sūrio galvutės realizacijos terminų prailginimu, nesumažinant jo skoninių savybių, sumažinant sūrio brandinimo proceso trukmę iki numatytų organoleptinių savybių pasiekimo, prailginant atpjautos arba išpjautos sūrio galvutės dalies laikymo terminus.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