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Kietėjanti kompozicija, skirta skysčiui pralaidžios sudėtinės medžiagos gamybai, apimanti: grūdėtą medžiagą ir rišantįjį agentą, apimantį 25-45 masės % akrilo polimero, 0,5-20 masės % pluošto, 10-35 masės % izocianato homopolimero ir atitinkamo izocianatą polimerizuojančio agento, skirto formuoti susiūtam polimerui su minėtu akrilo polimeru ir 20-50 masės % n-butilacetato. Sudėtinė medžiaga, turinti aukštą atsparumą lūžiams ir lenkimui, yra tinkama naudoti dangų, plytų, apdailos plytelių ir lietaus vandens nutekėjimo angų grotų gamybai.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