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medicinos sričiai, būtent išorinio naudojimo sąnarių ligų gydymo priemonėms.@Siūlomos sąnarių ligų gydymo priemonės sudėtyje yra sacharidas - gliukozamino druska, junginys, parinktas iš nesteroidinių priešuždegiminių priemonių, būtent ibuprofeno, arba nimesulido, arba piroksikamo, arba meloksikamo, arba diklofenako druskos, arba indometacino, arba ketoprofeno, dimetilsulfoksido ir tepalo pagrindo, esant sekančiam komponentų kiekiui, masės procentais:@gliukozamino druska</w:t>
        <w:tab/>
        <w:tab/>
        <w:t>0,5-10,0@ibuprofenas</w:t>
        <w:tab/>
        <w:tab/>
        <w:tab/>
        <w:t>0,1-10,0@arba nimesulidas</w:t>
        <w:tab/>
        <w:tab/>
        <w:tab/>
        <w:t>0,1-1,0@arba piroksikamas</w:t>
        <w:tab/>
        <w:tab/>
        <w:t>0,1-1,0@arba meloksikamas</w:t>
        <w:tab/>
        <w:tab/>
        <w:t>0,1-1,0@arba diklofenako druska</w:t>
        <w:tab/>
        <w:t xml:space="preserve">              0,1-5,0@arba indometacinas</w:t>
        <w:tab/>
        <w:tab/>
        <w:t>0,1-10,0@arba ketoprofenas</w:t>
        <w:tab/>
        <w:tab/>
        <w:t>0,1-5,0@dimetilsulfoksidas</w:t>
        <w:tab/>
        <w:tab/>
        <w:tab/>
        <w:t>1,0-20,0@tepalo pagrindas</w:t>
        <w:tab/>
        <w:tab/>
        <w:tab/>
        <w:t>likęs kiekis.@Ši priemonė yra efektyvi dėl mažamolekulinių sacharidų panaudojimo ir to pasėkoje aktyviosios medžiagos difuzijos greičio į sąnario zoną padidėjimo, o taip pat junginio, parinkto iš nesteroidinių priešuždegiminių priemonių grupės, kurių panaudojimas kartu užtikrina gydomąjį sinergetinį efektą.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