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elektros energijos gamybos sričiai, konkrečiai autonominių, nuolat atsinaujinančių vėjo, vandens, oro srautų ir kt. šaltinių poveikyje sukeliamų mechaninių autovirpesių energijos keitimo į elektros energiją būdams. Tai įgalina sukurti autonominius elektros energijos šaltinius. Mechaninių autovirpesių energijos keitimo į elektros energiją būde, pagrįstame nuolat atsinaujinančių  energijos šaltinių, tokių kaip vėjas, vanduo, oro srautas ir kt., sukeliamo išorinio poveikio į tampriai pritvirtintą mechaninį elementą, kurio autovirpesių energija, keičiama į elektros energiją, tampriai pritvirtintą mechaninį elementą papildomai veikia sinchronizuoto, pagal elektros tinklo dažnį, sužadinimo jėga ir sukuria elektros įtampą, kintančią pagal elektros tinklo dažnį.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