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gali būti panaudotas pieno pramonės srityje, sūrių ir varškės gamyboje.@Išradimo tikslas yra naudojant membranines technologijas pagaminti sūrio masę žemose temperatūrose, gauti kuo geresnį  pieno baltymų atsiskyrimą, išgaunant didelį jų grynumą, ir padidinti gamybos efektyvumą, gaunant didesnį kiekį masės.@Siūlomo būdo esmę sudaro tai, kad pienas pasterizuojamas į plokšteliniame šilumokaityje - pasterizatoriuje - šaldytuve 56-67 oC temperatūroje, išlaikant iki 90 sekundžių, atšaldomas iki 36 oC temperatūros, toliau nukreipiamas į pieno riebalų atskirtuvą - separatorių, po separavimo  riebalai nukreipiami į grietinėlės talpą tolesniam panaudojimui, o liesas pienas nukreipiamas į reakcinę talpą subrandinimui, kur laikomas 4-6 valandas, po to nukreipiamas į membraninės mikrofiltracijos proteinų frakcionavimo bloką, gautas išrūgų baltymų koncentratas nukreipiamas į šilumokaitį - šaldytuvą ir atšaldomas iki 4-6 oC, po to kaupiamas tarpinėje talpoje tolesniam perdirbimui, o sūrio masė, gauta membraninės - mikrofiltracijos - proteinų frakcionavimo bloke, nukreipiama į reakcinę termotalpą, joje brandinama - aušinama iki 4-8 oC 2-8 valandas.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