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mechanical engineering and can be used for piston engines and motion change devices. A piston engine and motion change device comprises on an axis (1) mounted rotor (2), with  two rings shaped permanent magnets (3). The line (4 ) which separates opposite poles is sinusoid shaped with segment on rotor's (2) side. Electromagnets (7) and (8) are placed over a line (4) on guides (6) and connected to pistons (9) and (10). An engine comprises two cylinders (11) and (12), stator windings (13), a control block (14), a batcher (15) of compressed air, a fuel injector (16) and a synchronic sensor (17). An engine is fixed in a frame (18), a battery (19) is connected to a control block (14), and container (20) of compressed air is connected to a batcher (15). En engine can use heat power of electricity, compressed air and fuel.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