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beverage carriers (1) for drinking cups with a number of molded recesses (12), which are arranged in a row, extend between an upper level (14) and a lower level (13), and which serve to hold the drinking cups. Interlinking elements (2) are placed on the longitudinal side of the beverage carrier and are designed for establishing a supporting connection with a second beverage carrier (1'). This enables two (or more) beverage carriers to be interlinked whereby resulting in the formation of a joined beverage carrier with a larger capacity for holding four (or six or more)  beverage cups.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