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technologijų sričiai ir yra skirtas tiesioginiam struktūrų plonuose metalo sluoksniuose formavimo būdams ir įrenginiams, ypač ploname metalo sluoksnyje ant skaidrios medžiagos pagrindo, kai į metalo sluoksnį nukreipia ir fokusuoja impulsinio lazerio spinduliuotės pluoštą, sukeliant fokusavimo vietoje metalo lydymąsi. Nauja yra tai, kad impulsinio lazerio spinduliuotės pluoštą metalo sluoksnyje fokusuoja į pailgą dėmę, kur dėl išlydyto metalo likučių savitvarkos dėmės ribose formuojasi periodinė gardelė, kurios linijų norimą ilgį formuoja, perkeliant fokusuojamą dėmę metalo sluoksnyje gardelės linijų kryptimi taip, kad kiekviena toliau perkelta fokusavimo dėmė dalinai persidengtų su prieš ją buvusia gretima dėme, užtikrinant jau suformuotos periodinės gardelės linijų nenutrūkstamą tęstinumą.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