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Mobiliojo rezervuaro, ypač rezervuaro skysčiams, srautinė sienelė, kur ši srautinė sienelė įrengiama skysčių rezervuare taip, kad sudarytų apytiksliai 90° kampą pagrindinės automobilio važiavimo krypties atžvilgiu, ši srautinė sienelė yra pritvirtinta prie dviejų įtvirtinimo elementų taip, kad galėtų suktis, kur įsivaizduojama linija tarp abiejų galinčių suktis įtvirtinimo elementų taškų yra ir srautinės sienelės varstymosi ašis, o srautinė sienelė turi atmušą, kuris yra įrengtas jos varstymosi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