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related to novel compounds - benzimidazo[1,2-c][1,2,3]thiadiazole sulfonamides. The compounds can be used in biomedicine as active ingredients in pharmaceutical formulations, because they inhibit enzymes which participate in disease progression. This invention is also related to new intermediate compounds which are used for the synthesis of said sulfonamides.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