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aparatus for tire rubber covering destruction and system for its loading and unloading consist of several chambers, each of which is fixed on own basis. The chambers are connected by pipelines for the feed of working gas or blowing air and for the suction used gas. The chamber case is made as the cylinder with the cutting sides. The manipulator with pressure plates and a drive, for example, pneumatic type is placed into the chamber and can make reciprocal motinos. The chamber has the loading hatch produced as a cylinder sector. Waste tire with the help of the manipulator is pressed down to the pressure plates which are fixed on the internal side of the hatch. Mechanical stress is created in a rubber covering tire as a result of this pressure. The hatch, as well as the manipulator, is supplied with a drive, for example, pneumatic type. Mechanical latches with pneumatic drive are placed on external sides of the hatch. The hatch and the manipulator have the drive, for example, pneumatic type. The bottom of the chamber is folding and also has a drive. The tire is fed to the hatch of the working chamber by means of the carriage which is placed on the guide rails fixed along working  chambers. The carriage has a pusher for tire loading in the chamber. The vibration conveyor is placed under the bottoms of the chambers. The bottom of the chamber can open without a contact with walls of the conveyor. The side walls conveyor are a protective structure of the aparatus. The height of the one side wall is more then maximum diameter tire in 1,2 - 1,5 times, and the height of the opposite side wall is less then maximum diametre tire in 1,7 -2.0 times. Last side wall has a plate for fixing the bottom chamber in the opened position angularly 48° - 53°  to horizontal plane.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