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Novel pharmaceutical compositions which contain one of the reverse transcriptase inhibitors, viz., Zidovudine, Lamivudine or Stavudine in clinically efficacious amount and Meldonium as well as pharmaceutically applicable exipients. It has been proved that inclusion of Meldonium in these pharmaceutical compositions essentially diminishes the cardio- and neuro-toxicity of the reverse transcriptase inhibitor.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