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can be used for a drive of mobile and stationary machines as assembly of a power transforming rotation energy to electrical energy. A gravity motor comprises a rotary pulley, which is not controlled in respect of vertically. Load of the pulley to maintain rotary moving is directed by load mechanism to a satellite stick carriage, which distributes in half this load to ramp pulley and a satellite pipe, which contact with rotary axis of rotary pulley by frictional truncated cone and rigid free suitable link, ramp pulley by rotary pulley using a belt. The motor  is controlled by load mechanism.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