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ūkiui ir gali būti naudojamas kaip įrenginys piktžolėms naikinti pasėliuose drėgnuoju vandens garu.Išradimo tikslas yra sukurti mobilų piktžolių terminio naikinimo drėgnuoju  vandens garu įrenginį, kuris padidintų piktžolių terminio naikinimo efektyvumą ir sumažintų vandens garo (šilumos) sąnaudas augalų terminiam sunaikinimui. Šis tikslas pasiekiamas sukūrus vandens garo    išleidimo skleidiklį, kuris keičia ištekančio vandens garo srauto greitį ir kryptį. Tam naudojami reguliuojamo skerspjūvio ploto skleidiklių kanalai, tenkinantys adiabatinio plėtimosi proceso dėsningumus.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