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composition comprising (i) an aromatic polyester resin, and (ii) a polydiene, where greater than 20 mole percent of the mer units of said polydiene have a 1,2 microstructure or the hydrogenated residue thereof.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