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siekiama sukurti batą, turintį bato viršaus sujungimą su pado išore, apimant: bato viršų, turintį bato viršaus šoną ir bato viršaus dugną; sujungimo terpės įrankį, turintį pirmąją plokštumą, apsupančią minėtą bato viršaus šoną, antrąją plokštumą, sujungtą su minėta pirmąja plokštuma ir nusitęsiančią laukan, trečiąją plokštumą, sujungtą su minėta antrąja plokštuma ir nusitęsiančią žemyn, ir ketvirtąją plokštumą, sujungtą su minėta trečiąja plokštuma ir nusitęsiančią į vidų, kur minėta antroji plokštuma turi daugybę skylių; ir pado išorę, apsupančią minėtą sujungimo terpės įrankį ir minėtą bato viršaus dugną, kur medžiaga, suformuojanti minėtą pado išorę užpildo tarpą tarp minėtos sujungimo terpės įrankio ketvirtosios plokštumos ir minėto bato viršaus dugno ir minėtas skyles, esančias minėtoje antrojoje plokštumoje.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