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biotechnology and environment protection and may be used for biological decontamination of soil contaminated with oil and petrochemicals both ex situ and in situ. The  decontamination process is as follows: mineral fertilizers are dug into contaminated soil, then the soil is subjected to periodic cultivation, homogenization, aeration and moisturizing; at the initial stage of purification the green chopped biomass of vascular plants, in particular, rye (Secale cereale) is dug into the soil as a source of enzymes (oxidases, catalazes, peroxidases) and other physiologically active compounds that decompose oil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