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the area of flat belt drive mechanisms. It can be used in all industrial areas, where flat belt drives are used with high requirements to criterions of the reliability and dimensions of which are restricted. The rotational movement created by the motor is transmitted to the driving shaft with two driving pulleys mounted on it. One of them by the help of rigid kinematics link is connected to the additional shaft, where the additional driving pulley of the belt is mounted through the free wheeling clutch. In such case of elastic slipping is divided such a dividing is ensured due to the dependence of the main and additional driving pulley diameters ratio from the flat belt technical characteristics.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