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Vieno paralakso holografinės informacijos nešiklio apšvietimo būdas priklauso apšvietimo sistemoms, taikomoms holografijoje ir yra skirtas vieno paralakso holografinės informacijos nešiklių apšvietimo pagerinimui. Nauja yra tai, kad į holografinės informacijos nešiklio krintantį šviesos srautą formuoja vienu metu dviem ar keliais šviesos šaltiniais, patalpintais vienoje plokštumoje, statmenoje stereografinės hologramos paralakso plokštumai, taip, kad jų židiniai arba pradinės spinduliuotės šaltiniai išliktų vienoje linijoje, ir tuos šviesos srautus nukreipia į holografinį informacijos nešiklį  taip, kad kiekvienas jų apšviestų ne visą, o tam tikrą jo ploto dalį, užtikrindami tolygų holografinio informacijos nešiklio apšvietimą.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