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Išradimas susijęs su optinėmis sistemomis autostereoskopinio tipo efektams gauti. Siūlomas erdvinių vaizdų srauto stebėjimo būdas skiriasi tuo, kad stereoporų vaizdus projektuoja ir fokusuoja į atspindžio hologramą, kuri sukuria erdvėje atskiras hologramos paviršiaus matymo zonas, kai hologramoje yra įvaizduota bent viena plokščia erdvinio vaizdo dalis, kurios plotis yra didesnis už žmogaus akies  obuolio dydį, bet mažesnis už vidutinį atstumą tarp žmogaus akių vyzdžių, ir kurios atvaizdas yra matomas kaip esantis prieš hologramos paviršiaus plokštumą, be to, atstumu mažesniu nei vidutinis atstumas tarp žmogaus vyzdžių, šalia plokščios dalies atvaizdo nėra matoma kitų erdvinio vaizdo dalių atvaizdų. Į hologramos paviršių papildomai projektuoja realių ir/arba virtualių objektų ir/arba jų derinių ir/arba besikeičiančių stereo porų vaizdų srautą taip, kad stebėtojas jį suvoktų kaip erdvinio proceso įvykius realiu laiku. Kartu su stereo porų vaizdų srautu į hologramos paviršių projektuojavaldymo panelės menamą vaizdą, kurį integruoja į stereo poros vaizdą taip, kad valdymo panelė būtų suvokiama kaip esanti erdvėje prieš hologramos paviršiaus plokštumą. Aprašyta sistema išradimo būdui įgyvendinti.</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