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vandens apdorojimo sričiai, būtent ištirpusių vandenyje geležies, mangano bei amonio jonų pašalinimui iš vandens, ir gali būti panaudotas geriamo vandens tiekimui miestų sistemose. Vandens apdorojimo būdas, apima oksidacijos procesą paveikiant tiekiamą vandenį oru arba deguonimi bent vienoje oksidavimo talpoje tam, kad vandenyje ištirpę metalo, tokio kaip geležies, mangano ir amonio jonai oksiduotųsi, įgaunant vandenyje netirpų, kietą jų formą, po oksidavimo etapo, vykdo vandens filtravimą, praleidžiant vandenį per bent vieną filtravimo talpą su biria filtruojančia įkrova,  geriau kalcio karbonato ir/arba magnio oksido pagrindu, kuri padidina vandens pH, vandenyje susidariusi minėta metalų netirpi kieta forma sulaikoma įkrovoje. Vandens tiekimą bei oksidacijos ir filtravimo procesus vykdo prie slėgio, užtikrinančio nenutrūkstamą minėtų procesų vykdymą, o filtrui užsiteršus automatiškai stabdo filtravimo procesą bei pagal iš anksto užsiduotus parametrus vykdo automatinį filtro praplovimo procesą, apimantį filtro praplovimą suspausto oro ir vandens mišinio atbuliniu srautu, o po to filtro skalavimą tiesiogine vandens srove.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