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Sukurtas maisto pramonės technologijų ekologizavimo būdas, apimantis nutekamųjų vandenų, turinčių didelę organinių teršalų koncentraciją, valymą metaninio rūgimo būdu tuo pat metu gaunant biodujų kiekį, leidžiantį jį panaudoti gamybos reikmėms. Metaninio rūgimo intensyvinimas pasiekiamas papildomai įvedant į rūgimo terpę adaptuotą anaerobinių bakterijų konsorciumą, kuris padidina fiziologinį-biocheminį anaerobinių bakterijų reaktoriuje aktyvumą. Po metaninio rūgimo nutekamuosius vandenis nukreipia valymui, vykdomam elektroplazmine technologija, leidžiančia išvalyti vandenį iki tokio lygio, kad išvalytas vanduo galėtų būti pakartotinai sugrąžintas i technologinį ciklą arba panaudotas žmogaus reikmėms patenkinti.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