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būdams ir įrenginiams, kurie skirti granulių formos kietoms medžiagoms gauti, ir gali būti panaudotas būtent technologiniuose procesuose mineralinėms trąšoms gaminti. Granulių gavimo būdas vyksta tirpalo, lydalo arba suspensijos dispergavimo būdu į birios medžiagos uždangą judančio oro aplinkoje besisukančiame būgne su vidinėmis mentėmis. Orą paduoda priešsrove granulių judėjimo kryptimi išilgai būgno ašies, o dispergavimo fazę įveda kaip fakelo formą, kurio skersinio pjūvio plotas sudaro 20 - 50 % nuo būgno skersinio pjūvio ploto, be to, fakelo skersinio pjūvio didžiausias linijinis matmuo apytiksliai lygus apskritimo, suformuojamo būgno skersiniame pjūvyje laisvais menčių galais, diametrui. Skersinis fakelo pjūvis gali turėti ovalo, kurio didžioji ašis lygi apskritimo, suformuojamo laisvais menčių galais, diametrui, formą. Būgninis granuliatorius susideda iš purkštuko, kurio išeinamoji anga turi formą, užtikrinančią būtino skerspjūvio fakelo susidarymą, oro įvedimo atvamzdis patalpintas iškrovimo kameroje, o oro išvedimo atvamzdis yra patalpintas pakrovimo kameroje. Techninis rezultatas - gatavo produkto drėgmės sumažinimas ir granuliavimo proceso suintensyvinimas.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