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granulating methods and devices and can be used for producing mineral fertilizers. The inventive granule producing method consists in dispersing a solution, melt or a suspension on a loose material curtain in a moving air medium in a rotating drum provided with internal blades. Air is supplied oppositely to the displacement of granules along the drum axis and a dispersed phase is introduced in the form of a torch, the cross-section area of which is equal to 20-50% of the cross-section area of the drum. The maximum linear dimension of the cross-section area of the torch is approximately equal to the diameter of a circle formed on the drum cross-section by the free ends of the blades. The torch cross-section can be shaped in the form of an oval, the axis of which is  equal to the diameter of a circle formed by the free ends of the blades. The inventive drum granulator is provided with a sprayer, the shape of the output orifice of which makes it possible to form a  torch having a required cross-section, an air-input nipple being positioned in a discharge chamber and an air-output nipple being positioned in a charging chamber. Said invention makes it possible to  reduce the moisture of a final produce and to intensify a granulating process.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