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biologijai, o būtent - biologinio objekto funkcinės būklės koregavimo priemonėms. Šio išradimo biologinio objekto funkcinės būklės koregavimo įtaisas turi pagrindą, pritvirtintus prie jo laidininkus, turinčius neuždarų erdvinių spiralės pavidalo kreivių su nesusikertančiomis vijomis, sudarančių įtaso ašinę liniją, pavidalą, kur pagrindas turi fazinių tinklelių pavidalo mikroreljefą, o laidininkai turi fazinius tinklelius ir yra pagaminti iš neskaidrios medžiagos, leidžiančios sukurti reguliarias užsiduotų charakteristikų dislokacijas.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