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composition for the etching treatment of the non-conductive surface before chemical metallization. The etching composition contains (in mass percent): sulfuric acid 70-90, manganese salts 0,0001-0,01, water - residual amount. The concentration of the used sulfuric acid not less than 75 percent.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