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navigacinių prietaisų sričiai, skirtų automatiniam ryšiui palaikyti tarp skraidančių objektų ir žemėje esančio operatoriaus bei objekto padėčiai erdvėje koreguoti. Teleskopinę anteną sudaro korpusas (1), kuriame įtvirtinta pavara, sustūmimo-išstūmimo mechanizmas ir antena susidedanti iš n koncentrinių, mažėjančio skerspjūvio vamzdelių (2) su fiksatoriais galuose (3), sustūmimo-išstūmimo mechanizmą sudaro cilindro formos būgnas (4), galuose apribotas diskais (5), ant kurio, vienu galu, įtvirtinta ir susukta metalinė, profiliuota juostelė (6), kurios antrasis galas pritvirtintas prie antenos mažiausio skerspjūvio vamzdelio (2). Pavara yra pjezoelektrinė, kurią sudaro laikiklyje (7) įtvirtintas pjezoelementas (8) su elektrodais, prijungtais prie elektroninio sužadinimo bloko, kuris, per trinčiai atsparų elementą (9), įremtas į vieno iš būgno diskų (5) apskritiminį paviršių ir, per spyruokles (10), į laikiklio (7) horizontalų pagrindą, įtvirtintą korpuse (1). Profiliuota juostelė (6) išgaubta į vidinę susukimo pusę jos forma atitinka koncentrinių, mažėjančio skerspjūvio vamzdelių (2) vidinius matmenis. Būgno diskų (5) skerspjūvis priklauso nuo profiliuotos juostelės ilgio bei koncentrinių, mažėjančio skerspjūvio vamzdelių (2) skaičiaus.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