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Infraraudonųjų spindulių sauna yra sudaryta iš patalpos su medžio sienomis arba medžiu išklotomis sienomis (1) bei grindimis (2), ir su suolais (3), o taip pat su infraraudonosios spinduliuotės šildytuvais (9), įrengtais sienose (1) ir/arba grindyse (2). Nauja yra tai, kad saunos viduryje yra įtaisytas tuščiaviduris stovas (4) su jo viduje įrengtu infraraudonosios spinduliuotės šildytuvu (9), o stovo (4) sienų vidus, saunos sienos (1), grindys (2) bei suolų (3) viršus (5) yra padengtas karščiui atsparios permatomos medžiagos plokštėmis (6), kurių atgręžtoji į saunos patalpą pusė yra padengta gintaro arba žadeito gabaliukų sluoksniu (7), o infraraudonosios spinduliuotės šildytuvai (9) sienose (1), grindyse (2) po suolais (3), o taip pat stove (4) yra įtaisyti po arba už minėtų karščiui atsparios permatomos medžiagos plokščių (6) taip, kad šildytuvų (9) spinduliavimas būtų nukreiptas į atitinkamas permatomos medžiagos plokštes (6) ir tuo pačiu - į gintaro arba žadeito sluoksnį (7). Minėta sauna turi stipresnį teigiamą poveikį žmogaus organizmui.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