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road construction and can be used for constructing stationary or temporal roads, squares. Road blocks (1), (2), (3), (4), (5), (6) comprise an upper and lower plate, which are fixedly connected in overlapping zone. Lower plates comprise conical rises and upper plates comprise conical bowls. Blocks are connected by bowls and rises. The continuous road bar or square can  be assembled from blocks (1), (2), (3). The road with two tracks can be assembled from blocks (4), (5), (6). The continuous road bar is assembled from two side blocks (2), (3) and from one or more central blocks (1). Separate road tracks are assembled from (4), (5), (6) by connecting with stability elements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