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producing biogas from organic waste. The device is designed to recycle and utilize liquid and larger fraction organic waste and produce biogas.  The digester for the treatment and disposal of organic waste as well as for the generation of biogas comprises a primary biomass treatment tank installed together with the main tank in one airless base. Bodies of bath  tanks are insulated. Temperature sensors and biomass level sensors as well as biomass pre - mixer is embedded in the tanks. Inclined double bottom with chamber filled with heat – carrying agent and heating elements inside are embedded in the tanks. There is a biomass feed port in the inclined double bottom of the primary biomass treatment tank. There is a branch for odours outlet, reverse valve and ventilator, disintegrator, a port for liquid organic waste. All ports are mounted with automatic valves. The primary biomass treatment tank comprises the body, insulation material, inclined double bottom with chamber filled with heat – carrying agent and heating elements inside. Biomass feed port closed with an automatic valve at the bottom and at the top. Temperature sensor and biomass level sensors as well as biomass pre - mixer is embedded in the primary biomass treatment tank. There is a branch for odours outlet, reverse valve and ventilator, disintegrator for solid and larger fractions  of biomass hermetically closed at the top with an automated valve and at the bottom with automatic valve. Also at the top of biomass treatment tank there is a port with hermetically screwed cover at top and automated hermetic valve at the bottom for liquid organic waste. Main tank comprises gas compressor, gas collection vessel equipped with special and safeguarding devices and gas meter.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