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essentially to the construction industry, specifically to the production of flight of stairs, the main load-carrying structure of the stairs. The flight of stairs comprises frame, treads, and staircases. The frame is built out of following components: out of stay-in-place metal formworks; out of stay-in-place metal formworks including concrete; out of stay-in-place metal formworks including reinforcement and concrete; out of one external stay-in-place metal formwork including reinforcement and concrete; out of external removable metal formworks including reinforcement and concrete; out of external removable and internal stay-in-place metal formworks including reinforcement and concrete; out of external and internal stay-in-place metal formworks including reinforcement and concrete; out of internal stay-in-place metal formworks including reinforcement and concrete. For the production of the flight of stairs, formworks are used. For the production of the frame, removable metal formworks are assembled, reinforcement is placed, concrete mix is poured, and, after concrete has cured to a required strength, the said metal formworks are removed. For the production of the frame, removable and/or stay-in-place internal and/or external metal formworks are assembled, reinforcement is placed, concrete mix is poured, and, after concrete has cured to a required strength, the removable metal formworks are stripped, and stay-in-place internal and/or external metal formworks are left in place.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