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elektros mašinomis - varikliais ir generatoriais. Pateiktos konstrukcijos elektros mašinos darbo principas pagrįstas laidininko judėjimu magnetiniame lauke savybėmis (generatoriaus režimu) ir Ampero jėgos savybėmis  (variklio režimu). Šių savybių pagrindu pateikiamos dvi giminingos variklio arba generatoriaus konstrukcijos : išilginė ir diskinė. Elektros variklis arba generatorius, turintis nuolatinį magnetą, kuriame apvija išdėstyta aplink nuolatinį magnetą, o nuolatinis magnetas sumontuotas taip, kad galėtų suktis apie išilginę ašį, kai apvija tekančios elektros srovės ir magnetinio lauko sąveikoje sukurta Ampero jėga sukuria sukamąjį judesį, arba nuolatinis magnetas turi pavarą sukimui apie išilginę ašį, kai taikomos laidininko judėjimo magnetiniame lauke savybės. Nuolatinis magnetas turi radialinį įmagnetinimą. Elektros variklis ar generatorius gali turėti magnetinio lauko ekraną.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