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aviation technique, namely to apparatus for vertical start and landing. A flying device comprises an engine, equal wings, straight longeron, which is made shell shaped. At walls of longeron by attack angle tightly chequerwise are installed sides made from single wing plates and upper elastic valve plates, which form variable wing chambers, body chamber and common reaction  chamber. Opposite elbows of end of axis of engine are placed in mentioned reaction chamber. Mentioned elbows by links from both sides are connected to longeron levers, which are mounted on axis by duplex joint in upper part of a body.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