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sveikatos apsaugos sričiai, būtent vaistiniams preparatams, savo sudėtyje turintiems organinių veikliųjų ingredientų. Jis pagrįstas fitocheminių junginių, kaip terapinio preparato, gavimu ir panaudojimu gydant cistinę fibrozinę krūties ligą – mastopatiją. Fitocheminių junginių kompozicija, apima eterinius aliejus ir tirpiklį, kur kompoziciją ir jos eterinius aliejus sudaro fitocheminių junginių karvono, limoneno, steroidų, flavonoidų, esančių vaistinio augalo Carum carvi (kmyno) vaisiuose kompleksas, tirpikliu naudojant 60-96 % etilo alkoholį. Kompozicijos komponentų masės  dalių santykis: Carum carvi vaisiai ir 60-96 % etilo alkoholis maždaug 1:5.</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