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apibūdina naujus monokloninius antikūnus, specifiškus Gardnerella vaginalis vaginolizinui ir neutralizuojančius jo citolitinį aktyvumą. Sukurtieji monokloniniai antikūnai gali būti taikomi Gardnerella vaginalis infekcijos diagnostikai. Išradime apibūdintos naujos hibridomos 9B4, 23A2 ir 3G1, gaminančios neutralizuojančius monokloninius antikūnus prieš vaginoliziną. Hibridomų 9B4 ir 23A2  gaminami anyikūnai pasižymi stipresniu neutralizuojančiu veikimu, nei hibridomos 3G1 gaminami antikūnai. panaudojant hibridomų 9B4 ir 23A2 genetinę medžiagą, gali būti sukurti biofarmacinės paskirties antikūnai, kurie gali būti taikomi profilaktiniais ir terapiniais tikslais.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