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defines new monoclonal antibodies specific against vaginolysin of Gardnerella vaginalis that neutralize cytolytic activity thereof. The generated monoclonal antibodies can be applied for diagnosis of Gardnerella vaginalis  infections. The invention claimed defines new hybridomas 9B4, 23A2 and 3G1 that produce neutralizing monoclonal antibodies against vaginolysin. The antibodies produced by hybridomas 9B4 and 23A2 have stronger neutralizing activity compared to these produced by hybridoma 3G1. The genetic material of hybridomas 9B4 and 23A2 may be applied for generation of antibodies for bio-pharmaceuticals that may also be used for prophylactic and therapeutic treatment.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