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mikrobanginiams įrenginiams ir yra taikomas bangolaidžiu sklindančiosbangos fazei moduliuoti. SiC bangolaidinis moduliatorius susideda iš 4 pagrindinių mazgų - metalinio bangolaidžio (1), skirto sužadinti SiC bangolaidį, metalinių kontaktų (2), nuolatinės srovės šaltinio (3),  SiC bangolaidžio (4), kuriuo sklinda modos. SiC apskritasis bangolaidis yra sužadinamas jį įstatant į metalinį. Apskrituoju bangolaidžiu sklinda modos. Bangolaidžio užaštrintame gale yra išspinduliuojama pagrindinė moda. Bangolaidžiu teka srovė, todėl SiC medžiaga yra įkaitinama iki 1800 °C. Keičiasi įtampa, o tokiu būdu keičiasi ir temperatūra. Dėl šitos priežasties atsiranda fazės pokytis.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