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dekoratyvinių audinių gamybos būdu ir susideda iš šablono paruošimo ir siuvimo. Minėtas šablonas gaminamas klijuojant medžiagų intarpus ir/arba siūlus prie pagrindo taip, kad  minėtieji intarpai ir/arba siūlai atitiktų nustatytą dizainą. Šablono pagrindas yra pagamintas iš lengvai tirpstančios vandenyje arba išgaruojančios medžiagos, pavyzdžiui – popieriaus, celiuliozės ir  laikraščio, tirpios plėvelės, flizelino ir pan. Modelio intarpai yra pagaminti iš audinių, turinčių įvairiarūšes struktūras - siūlus, augalų šaknis. Taip paruoštas modelis sustiprinamas persiuvant jį  įvairiomis kryptimis, naudojant siuvimo mašiną ar kitą siuvimo įrangą. Šiuo būdu suformuojamas tinklo tipo audinys. Paruoštas audinys mirkomas (fiksuojamas) vandenyje, kurio temperatūra svyruoja nuo +1 iki +99 oC, po to praplaunamas tekančiu vandeniu ir džiovinamas, vėliau apdorojamas garu ir išlyginamas. Galimas apdirbimo variantas, kai temperatūra svyruoja 65-75 oC. Šiuo būdu pagamintas audinys  gali būti plačiai naudojamas viršutiniams drabužiams ir trikotažui, interjero dekoravimui, užuolaidoms, gobelenams, baldų apmušalų medžiagoms gaminti ir kitiems gaminiams.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