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method for producing decorative fabrics and consists in preparing a pattern and a sewing. Said pattern is produced by gluing material inserts and/or threads to a base, said  inserts and threads matching a given design. The base of the pattern is made of material easily dissolved in water, for example paper, cellulose, newspaper, soluble membrane, flizeline and like. The fabric inserts are made of fabrics having various structures, threads and roots of plants. The thus prepared pattern is reinforced by stitching it in different directions by means of a sewing machine or other sewing equipment, thereby forming a net-lik fabric. The produced fabric is held in water at a temperature ranging from 1 to 99 oC, wasched with ranning water and dried, ttreated with staeam and ironed. In a preferred embodiment the holding temperature ranges from 65 to 75 oC. The fabric produced by the inventive method can be widely used for outwear and underwear, for interior decoration,  curtains, tapestry, upholstery material etc.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