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transporting and protecting containers for transporting by public roads and can be used in regional repositories. Container comprises a frame, a cover with two stepped openings and two caps which are set in openings after filling a container with waste and concrete, which are made from concrete with joint reinforcement which is formed from dimensional reinforcement carcass. Protective bodies with angle lifting loops are fixed to reinforcement carcass of a frame aboard angles of a frame. Loops are arranged in a cover in special grooves. Protective bodies are placed vertically and rigging nodes for fixing cross arm of lifting winch are arranged in mentioned protective bodies. Metal corners are placed along the bottom of a container along its long sides. Concrete bottom is submerged in respect of that angles.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