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designed to reliably store and/or destroy documents or other information files contained inside the device, independently of their size, structure or composition. Valuable documents  or other files are placed inside fireproof housing with thermite incineration charge beside (above) each other. Thermite incineration charge is connected to igniters, which are electrically `trigger`ed  through wiring and launching circuit. Incineration charge is activated by external signal, which can also be remote, if launching circuit has a remote controller. Once thermite incineration charge is  activated, the exothermic reaction occurs, emitting flame, high temperatures and large amount of heat, thus documents or other media get destroyed. Furthermore, the temperature and pressure rise inside the housing and along with flame and smoke is emitted through opening (valve) over the flame and smoke suppression device, which is located in upper part of the housing. Suppression device can be used as additional section of the housing whose internal sections form expansion for the flame to spread and to be suppressed. Suppression section has a separate housing, and it can be attached to device’s housing either permanently or in collapsible way. Suppression section also has the opening (valve) in exterior of the housing for release of remaining amount of heat and smoke.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