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laser field, namely the multiple disk longitudinal excitation active elements, that use amplifying material of a solid state thin disk geometry, and can be used to generate or amplify laser radiation. The multiple disk longitudinal excitation active element comprises at least two arranged against each other in parallel active laser medium plates, on the outer surface containing high reflectivity layer and thermally coupled with the means for cooling. The pumping beam propagates through the inner cavity between the said plates in a zigzag shaped path along the active element, it forms the excited disks on the plates, causes generation of the laser radiation and in the inside area forms the single zigzag shaped generated laser beam, which is collinear and is aligned in space with the pumping beam. In order to simplify the structure of the multiple disk active element, and to amplify the power of the outgoing radiation, the pumping beam paases through the area of the active element in a zigzag shaped path at least twice, while the the thickness of the formed excited disk (h) is significantly smaller than its diameter (d), and the thickness of the disk is selected by satisfying the condition that during at least two paases of the pumping beam the total absorption coefficient in the active element should be about 90%.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