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Central heating boiler relates to heating technics field. This boiler is for central room heating, using wood waste and other not dried solid fuels. In proposed boiler is new that heat exchanger (1) is mounted near the mouth (2) and the combustion chamber (3) and connected with it by flue (4). In cylindrical combustion chamber (3) is mounted cone-shaped mouth (2) with fuel injection cover (17). The combustion chamber consists of high temperature resistant chamotte plates (5) in which inner wall there is lateral canal (6), crossing through entire perimeter and is interconnected by coagulum openings (7), and the combustion chamber is surrounded by steel sheets (8), which interior is stainless steel and has holes (9) set in the sheets equidistant and parallel to the channel (6). The heat exchanger consists of a steel housing in which inner walls horizontally, with a small slope are fitted stainless steel tubing (12), in which circulates the heat carrier (13). The secondary air supply hole (14) is in the heat exchanger below chimney housing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