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tikslas - naujas pievagrybių ir kitų kultūrinių grybų gamybos būdas apimantis lentynų sistemos ir aeracijos įrangos panaudojimą. Pievagrybių auginimo sistema turi lokalinės aeracijos lentynos sistemą, skirtą lokaliai aeruoti apdorojamąją medžiagą visose pievagrybių auginimo stadijose, kurios reikalauja aeracijos procedūros, susidedanti mažiausiai iš: apdorojamosios medžiagos, kurią, priklausomai nuo auginimo stadijos/fazės, reikia atitinkamai lokaliai aeruoti (apdoroti); lentynos konstrukcijos, pritaikytos ir užtikrinančios apdorojamosios medžiagos patalpinimą bei lokalią aeraciją; ir lokalinės aeracijos sistemos, užtikrinančios apdorojamosios medžiagos lokalinę aeraciją; kur: apdorojamoji medžiaga, priklausomai nuo auginimo stadijos/fazės, yra kompostas, substratas arba kita medžiaga, naudojama pievagrybių auginimo procese. Lentynos konstrukcija sujungta su vamzdžių sistema arba kita sistema, pasižyminčia ventiliavimo bei oro/dujų padavimo savybėmis. Lokalinės aeracijos sistema, užtikrina minėtos apdorojamosios medžiagos lokalinę aeraciją.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